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16" w:rsidRPr="00BE29EC" w:rsidRDefault="00FB51C1">
      <w:pPr>
        <w:jc w:val="center"/>
        <w:rPr>
          <w:color w:val="auto"/>
        </w:rPr>
      </w:pPr>
      <w:bookmarkStart w:id="0" w:name="__DdeLink__12653_919106529"/>
      <w:bookmarkEnd w:id="0"/>
      <w:r w:rsidRPr="00BE29EC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</w:t>
      </w:r>
      <w:r w:rsidR="009C1CAA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 xml:space="preserve">NEXO </w:t>
      </w:r>
      <w:r w:rsidRPr="00BE29EC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 xml:space="preserve">– </w:t>
      </w:r>
      <w:r w:rsidR="00E90D3F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MANUAL MROSC CULTURA</w:t>
      </w:r>
    </w:p>
    <w:p w:rsidR="00075216" w:rsidRPr="00BE29EC" w:rsidRDefault="00075216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:rsidR="00075216" w:rsidRPr="00BE29EC" w:rsidRDefault="00FB51C1">
      <w:pPr>
        <w:jc w:val="center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PARECER TÉCNICO </w:t>
      </w:r>
      <w:r w:rsidR="00E90D3F">
        <w:rPr>
          <w:rFonts w:ascii="Arial" w:hAnsi="Arial"/>
          <w:b/>
          <w:color w:val="auto"/>
          <w:sz w:val="22"/>
          <w:szCs w:val="22"/>
        </w:rPr>
        <w:t xml:space="preserve">SOBRE RELATÓRIO DE EXECUÇÃO </w:t>
      </w:r>
      <w:r w:rsidR="009C1CAA">
        <w:rPr>
          <w:rFonts w:ascii="Arial" w:hAnsi="Arial"/>
          <w:b/>
          <w:color w:val="auto"/>
          <w:sz w:val="22"/>
          <w:szCs w:val="22"/>
        </w:rPr>
        <w:t>FINANCEIRA</w:t>
      </w:r>
    </w:p>
    <w:p w:rsidR="00075216" w:rsidRPr="00BE29EC" w:rsidRDefault="00075216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075216">
      <w:pPr>
        <w:rPr>
          <w:rFonts w:ascii="Arial" w:hAnsi="Arial"/>
          <w:color w:val="auto"/>
          <w:sz w:val="22"/>
          <w:szCs w:val="22"/>
        </w:rPr>
      </w:pPr>
    </w:p>
    <w:p w:rsidR="00075216" w:rsidRPr="00BE29EC" w:rsidRDefault="00FB51C1">
      <w:pPr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DA0E03">
        <w:rPr>
          <w:rFonts w:ascii="Arial" w:hAnsi="Arial"/>
          <w:b/>
          <w:color w:val="auto"/>
          <w:sz w:val="22"/>
          <w:szCs w:val="22"/>
        </w:rPr>
        <w:t xml:space="preserve">I. </w:t>
      </w:r>
      <w:r w:rsidRPr="00BE29EC">
        <w:rPr>
          <w:rFonts w:ascii="Arial" w:hAnsi="Arial"/>
          <w:b/>
          <w:color w:val="auto"/>
          <w:sz w:val="22"/>
          <w:szCs w:val="22"/>
          <w:u w:val="single"/>
        </w:rPr>
        <w:t>DADOS DA PARCERIA</w:t>
      </w:r>
    </w:p>
    <w:p w:rsidR="00075216" w:rsidRPr="00BE29EC" w:rsidRDefault="00075216">
      <w:pPr>
        <w:jc w:val="both"/>
        <w:rPr>
          <w:rFonts w:asciiTheme="minorHAnsi" w:hAnsiTheme="minorHAnsi"/>
          <w:b/>
          <w:color w:val="auto"/>
        </w:rPr>
      </w:pPr>
    </w:p>
    <w:p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OSC PARCEIRA:</w:t>
      </w:r>
      <w:r w:rsidRPr="00BE29EC">
        <w:rPr>
          <w:rFonts w:ascii="Arial" w:hAnsi="Arial"/>
          <w:color w:val="auto"/>
          <w:sz w:val="22"/>
          <w:szCs w:val="22"/>
        </w:rPr>
        <w:t xml:space="preserve"> </w:t>
      </w:r>
    </w:p>
    <w:p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TÍTULO DA PARCERIA:</w:t>
      </w:r>
      <w:r w:rsidRPr="00BE29EC">
        <w:rPr>
          <w:rFonts w:ascii="Arial" w:hAnsi="Arial"/>
          <w:color w:val="auto"/>
          <w:sz w:val="22"/>
          <w:szCs w:val="22"/>
        </w:rPr>
        <w:t xml:space="preserve"> </w:t>
      </w: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N</w:t>
      </w:r>
      <w:r w:rsidR="00DA0E03">
        <w:rPr>
          <w:rFonts w:ascii="Arial" w:hAnsi="Arial"/>
          <w:b/>
          <w:color w:val="auto"/>
          <w:sz w:val="22"/>
          <w:szCs w:val="22"/>
          <w:u w:val="single"/>
          <w:vertAlign w:val="superscript"/>
        </w:rPr>
        <w:t>o</w:t>
      </w:r>
      <w:r w:rsidRPr="00BE29EC">
        <w:rPr>
          <w:rFonts w:ascii="Arial" w:hAnsi="Arial"/>
          <w:b/>
          <w:color w:val="auto"/>
          <w:sz w:val="22"/>
          <w:szCs w:val="22"/>
        </w:rPr>
        <w:t xml:space="preserve"> PROCESSO: </w:t>
      </w: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N</w:t>
      </w:r>
      <w:r w:rsidR="00DA0E03">
        <w:rPr>
          <w:rFonts w:ascii="Arial" w:hAnsi="Arial"/>
          <w:b/>
          <w:color w:val="auto"/>
          <w:sz w:val="22"/>
          <w:szCs w:val="22"/>
          <w:u w:val="single"/>
          <w:vertAlign w:val="superscript"/>
        </w:rPr>
        <w:t>o</w:t>
      </w:r>
      <w:bookmarkStart w:id="1" w:name="_GoBack"/>
      <w:bookmarkEnd w:id="1"/>
      <w:r w:rsidRPr="00BE29EC">
        <w:rPr>
          <w:rFonts w:ascii="Arial" w:hAnsi="Arial"/>
          <w:b/>
          <w:color w:val="auto"/>
          <w:sz w:val="22"/>
          <w:szCs w:val="22"/>
        </w:rPr>
        <w:t xml:space="preserve"> INSTRUMENTO DE PARCERIA: </w:t>
      </w: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VIGÊNCIA: </w:t>
      </w:r>
      <w:r w:rsidRPr="00BE29EC">
        <w:rPr>
          <w:rFonts w:ascii="Arial" w:hAnsi="Arial"/>
          <w:color w:val="auto"/>
          <w:sz w:val="22"/>
          <w:szCs w:val="22"/>
        </w:rPr>
        <w:t>[DATA DE INÍCIO E FIM DA VIGÊNCIA]</w:t>
      </w:r>
    </w:p>
    <w:p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VALOR REPASSADO PELA ADMINISTRAÇÃO PÚBLICA: </w:t>
      </w:r>
    </w:p>
    <w:p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  <w:r w:rsidRPr="00DA0E03">
        <w:rPr>
          <w:rFonts w:ascii="Arial" w:hAnsi="Arial"/>
          <w:b/>
          <w:color w:val="auto"/>
          <w:sz w:val="22"/>
          <w:szCs w:val="22"/>
        </w:rPr>
        <w:t xml:space="preserve">II. </w:t>
      </w:r>
      <w:r w:rsidRPr="00BE29EC">
        <w:rPr>
          <w:rFonts w:ascii="Arial" w:hAnsi="Arial"/>
          <w:b/>
          <w:color w:val="auto"/>
          <w:sz w:val="22"/>
          <w:szCs w:val="22"/>
          <w:u w:val="single"/>
        </w:rPr>
        <w:t>RELATÓRIO</w:t>
      </w:r>
    </w:p>
    <w:p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color w:val="auto"/>
          <w:sz w:val="22"/>
          <w:szCs w:val="22"/>
        </w:rPr>
        <w:t xml:space="preserve">Trata-se de análise técnica do Relatório de Execução </w:t>
      </w:r>
      <w:r w:rsidR="009C1CAA">
        <w:rPr>
          <w:rFonts w:ascii="Arial" w:hAnsi="Arial"/>
          <w:color w:val="auto"/>
          <w:sz w:val="22"/>
          <w:szCs w:val="22"/>
        </w:rPr>
        <w:t>Financeira</w:t>
      </w:r>
      <w:r w:rsidRPr="00BE29EC">
        <w:rPr>
          <w:rFonts w:ascii="Arial" w:hAnsi="Arial"/>
          <w:color w:val="auto"/>
          <w:sz w:val="22"/>
          <w:szCs w:val="22"/>
        </w:rPr>
        <w:t xml:space="preserve"> de parceria com base na Lei MROSC </w:t>
      </w:r>
      <w:r w:rsidR="00DA0E03">
        <w:rPr>
          <w:rFonts w:ascii="Arial" w:hAnsi="Arial"/>
          <w:color w:val="auto"/>
          <w:sz w:val="22"/>
          <w:szCs w:val="22"/>
        </w:rPr>
        <w:t>n</w:t>
      </w:r>
      <w:r w:rsidR="00DA0E03">
        <w:rPr>
          <w:rFonts w:ascii="Arial" w:hAnsi="Arial"/>
          <w:color w:val="auto"/>
          <w:sz w:val="22"/>
          <w:szCs w:val="22"/>
          <w:u w:val="single"/>
          <w:vertAlign w:val="superscript"/>
        </w:rPr>
        <w:t>o</w:t>
      </w:r>
      <w:r w:rsidR="00DA0E03">
        <w:rPr>
          <w:rFonts w:ascii="Arial" w:hAnsi="Arial"/>
          <w:color w:val="auto"/>
          <w:sz w:val="22"/>
          <w:szCs w:val="22"/>
        </w:rPr>
        <w:t xml:space="preserve"> </w:t>
      </w:r>
      <w:r w:rsidR="00DA0E03">
        <w:rPr>
          <w:rFonts w:ascii="Arial" w:hAnsi="Arial"/>
          <w:color w:val="auto"/>
          <w:sz w:val="22"/>
          <w:szCs w:val="22"/>
        </w:rPr>
        <w:t>13.019/</w:t>
      </w:r>
      <w:r w:rsidRPr="00BE29EC">
        <w:rPr>
          <w:rFonts w:ascii="Arial" w:hAnsi="Arial"/>
          <w:color w:val="auto"/>
          <w:sz w:val="22"/>
          <w:szCs w:val="22"/>
        </w:rPr>
        <w:t>2014, Decreto MROSC</w:t>
      </w:r>
      <w:r w:rsidR="00DA0E03">
        <w:rPr>
          <w:rFonts w:ascii="Arial" w:hAnsi="Arial"/>
          <w:color w:val="auto"/>
          <w:sz w:val="22"/>
          <w:szCs w:val="22"/>
        </w:rPr>
        <w:t xml:space="preserve"> n</w:t>
      </w:r>
      <w:r w:rsidR="00DA0E03">
        <w:rPr>
          <w:rFonts w:ascii="Arial" w:hAnsi="Arial"/>
          <w:color w:val="auto"/>
          <w:sz w:val="22"/>
          <w:szCs w:val="22"/>
          <w:u w:val="single"/>
          <w:vertAlign w:val="superscript"/>
        </w:rPr>
        <w:t>o</w:t>
      </w:r>
      <w:r w:rsidR="00DA0E03">
        <w:rPr>
          <w:rFonts w:ascii="Arial" w:hAnsi="Arial"/>
          <w:color w:val="auto"/>
          <w:sz w:val="22"/>
          <w:szCs w:val="22"/>
        </w:rPr>
        <w:t xml:space="preserve"> </w:t>
      </w:r>
      <w:r w:rsidR="00DA0E03">
        <w:rPr>
          <w:rFonts w:ascii="Arial" w:hAnsi="Arial"/>
          <w:color w:val="auto"/>
          <w:sz w:val="22"/>
          <w:szCs w:val="22"/>
        </w:rPr>
        <w:t>37.843/</w:t>
      </w:r>
      <w:r w:rsidRPr="00BE29EC">
        <w:rPr>
          <w:rFonts w:ascii="Arial" w:hAnsi="Arial"/>
          <w:color w:val="auto"/>
          <w:sz w:val="22"/>
          <w:szCs w:val="22"/>
        </w:rPr>
        <w:t xml:space="preserve">2016 e </w:t>
      </w:r>
      <w:r w:rsidR="00E90D3F">
        <w:rPr>
          <w:rFonts w:ascii="Arial" w:hAnsi="Arial"/>
          <w:color w:val="auto"/>
          <w:sz w:val="22"/>
          <w:szCs w:val="22"/>
        </w:rPr>
        <w:t>no ato normativo setorial [INDICAR TIPO E NÚMERO DO ATO].</w:t>
      </w:r>
    </w:p>
    <w:p w:rsidR="00075216" w:rsidRPr="00BE29EC" w:rsidRDefault="00075216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075216" w:rsidRPr="00BE29EC" w:rsidRDefault="00FB51C1">
      <w:pPr>
        <w:spacing w:line="276" w:lineRule="auto"/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DA0E03">
        <w:rPr>
          <w:rFonts w:ascii="Arial" w:hAnsi="Arial"/>
          <w:b/>
          <w:color w:val="auto"/>
          <w:sz w:val="22"/>
          <w:szCs w:val="22"/>
        </w:rPr>
        <w:t xml:space="preserve">III. </w:t>
      </w:r>
      <w:r w:rsidRPr="00BE29EC">
        <w:rPr>
          <w:rFonts w:ascii="Arial" w:hAnsi="Arial"/>
          <w:b/>
          <w:color w:val="auto"/>
          <w:sz w:val="22"/>
          <w:szCs w:val="22"/>
          <w:u w:val="single"/>
        </w:rPr>
        <w:t>FUNDAMENTAÇÃO</w:t>
      </w:r>
    </w:p>
    <w:p w:rsidR="00075216" w:rsidRPr="00BE29EC" w:rsidRDefault="0007521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075216">
      <w:pPr>
        <w:spacing w:line="276" w:lineRule="auto"/>
        <w:jc w:val="both"/>
        <w:rPr>
          <w:color w:val="auto"/>
        </w:rPr>
      </w:pPr>
    </w:p>
    <w:p w:rsidR="009C1CAA" w:rsidRDefault="009C1CAA" w:rsidP="009C1CAA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Diante do monitoramento e avaliação realizado por meio de [INDICAR ATIVIDADES DE MONITORAMENTO TAIS COMO RELATÓRIOS E VISITAS TÉCNICAS], somada à análise do Relatório de Execução do Objeto apresentado pela OSC, constatou-se que a parceria foi executada de maneira inconsistente, não cumprindo as metas previstas no Plano de Trabalho. Deste modo, foi solicitado à OSC apresentação do Relatório de Execução Financeira. </w:t>
      </w:r>
    </w:p>
    <w:p w:rsidR="009C1CAA" w:rsidRDefault="009C1CAA" w:rsidP="009C1CAA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9C1CAA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Na análise do referido relatório verificou-se que: [DESCREVER DOCUMENTOS ANALISADOS E PRINCIPAIS ASPECTOS REALACIONADOS À ANÁLISE FINANCEIRA, BEM COMO </w:t>
      </w:r>
      <w:r w:rsidR="00FB51C1" w:rsidRPr="00BE29EC">
        <w:rPr>
          <w:rFonts w:ascii="Arial" w:eastAsia="Calibri" w:hAnsi="Arial" w:cs="Arial"/>
          <w:color w:val="auto"/>
          <w:sz w:val="22"/>
          <w:szCs w:val="22"/>
        </w:rPr>
        <w:t xml:space="preserve">INFORMAÇÕES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ADICIONAIS ACERCA DE </w:t>
      </w:r>
      <w:r w:rsidR="00FB51C1" w:rsidRPr="00BE29EC">
        <w:rPr>
          <w:rFonts w:ascii="Arial" w:eastAsia="Calibri" w:hAnsi="Arial" w:cs="Arial"/>
          <w:color w:val="auto"/>
          <w:sz w:val="22"/>
          <w:szCs w:val="22"/>
        </w:rPr>
        <w:t xml:space="preserve">EVENTUAL DEVOLUÇÃO DE RECURSOS,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E </w:t>
      </w:r>
      <w:r w:rsidR="00FB51C1" w:rsidRPr="00BE29EC">
        <w:rPr>
          <w:rFonts w:ascii="Arial" w:eastAsia="Calibri" w:hAnsi="Arial" w:cs="Arial"/>
          <w:color w:val="auto"/>
          <w:sz w:val="22"/>
          <w:szCs w:val="22"/>
        </w:rPr>
        <w:t>OUTRAS INFORMAÇÕES QUE O GESTOR JULGAR PERTINENTES].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075216">
      <w:pPr>
        <w:jc w:val="both"/>
        <w:rPr>
          <w:rFonts w:ascii="Arial" w:eastAsiaTheme="minorHAnsi" w:hAnsi="Arial" w:cs="Tahoma"/>
          <w:b/>
          <w:color w:val="auto"/>
          <w:sz w:val="22"/>
          <w:szCs w:val="22"/>
        </w:rPr>
      </w:pPr>
    </w:p>
    <w:p w:rsidR="00075216" w:rsidRPr="00BE29EC" w:rsidRDefault="009C1CAA">
      <w:pPr>
        <w:spacing w:line="276" w:lineRule="auto"/>
        <w:jc w:val="both"/>
        <w:rPr>
          <w:color w:val="auto"/>
          <w:u w:val="single"/>
        </w:rPr>
      </w:pPr>
      <w:r w:rsidRPr="00DA0E03">
        <w:rPr>
          <w:rFonts w:ascii="Arial" w:hAnsi="Arial"/>
          <w:b/>
          <w:color w:val="auto"/>
          <w:sz w:val="22"/>
          <w:szCs w:val="22"/>
        </w:rPr>
        <w:t>I</w:t>
      </w:r>
      <w:r w:rsidR="00FB51C1" w:rsidRPr="00DA0E03">
        <w:rPr>
          <w:rFonts w:ascii="Arial" w:hAnsi="Arial"/>
          <w:b/>
          <w:color w:val="auto"/>
          <w:sz w:val="22"/>
          <w:szCs w:val="22"/>
        </w:rPr>
        <w:t xml:space="preserve">V. </w:t>
      </w:r>
      <w:r w:rsidR="00FB51C1" w:rsidRPr="00BE29EC">
        <w:rPr>
          <w:rFonts w:ascii="Arial" w:hAnsi="Arial"/>
          <w:b/>
          <w:color w:val="auto"/>
          <w:sz w:val="22"/>
          <w:szCs w:val="22"/>
          <w:u w:val="single"/>
        </w:rPr>
        <w:t>CONCLUSÃO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</w:rPr>
      </w:pPr>
    </w:p>
    <w:p w:rsidR="00075216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do exposto e </w:t>
      </w:r>
      <w:r w:rsidR="009C1CAA">
        <w:rPr>
          <w:rFonts w:ascii="Arial" w:eastAsia="Calibri" w:hAnsi="Arial" w:cs="Arial"/>
          <w:color w:val="auto"/>
          <w:sz w:val="22"/>
          <w:szCs w:val="22"/>
        </w:rPr>
        <w:t xml:space="preserve">após verificada a regularidade na execução financeira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sugiro a </w:t>
      </w:r>
      <w:r w:rsidR="009C1CAA">
        <w:rPr>
          <w:rFonts w:ascii="Arial" w:eastAsia="Calibri" w:hAnsi="Arial" w:cs="Arial"/>
          <w:color w:val="auto"/>
          <w:sz w:val="22"/>
          <w:szCs w:val="22"/>
        </w:rPr>
        <w:t>aprovação integral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da prestação de contas.</w:t>
      </w:r>
    </w:p>
    <w:p w:rsidR="009C1CAA" w:rsidRDefault="009C1CAA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[OU]</w:t>
      </w:r>
    </w:p>
    <w:p w:rsidR="009C1CAA" w:rsidRDefault="009C1CAA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9C1CAA" w:rsidRPr="00BE29EC" w:rsidRDefault="009C1CAA" w:rsidP="009C1CAA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Diante do exposto e após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verificada</w:t>
      </w:r>
      <w:r w:rsidR="002E33D7">
        <w:rPr>
          <w:rFonts w:ascii="Arial" w:eastAsia="Calibri" w:hAnsi="Arial" w:cs="Arial"/>
          <w:color w:val="auto"/>
          <w:sz w:val="22"/>
          <w:szCs w:val="22"/>
        </w:rPr>
        <w:t>s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irregularidades na execução financeira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sugiro a </w:t>
      </w:r>
    </w:p>
    <w:p w:rsidR="009C1CAA" w:rsidRDefault="009C1CAA" w:rsidP="009C1CAA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[APROVAÇÃO PARCIAL OU REPROVAÇÃO] da prestação de contas.</w:t>
      </w:r>
    </w:p>
    <w:p w:rsidR="009C1CAA" w:rsidRPr="00BE29EC" w:rsidRDefault="009C1CAA">
      <w:pPr>
        <w:spacing w:after="200" w:line="360" w:lineRule="auto"/>
        <w:contextualSpacing/>
        <w:jc w:val="both"/>
        <w:rPr>
          <w:color w:val="auto"/>
        </w:rPr>
      </w:pPr>
    </w:p>
    <w:p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hAnsi="Arial"/>
          <w:color w:val="auto"/>
          <w:sz w:val="22"/>
          <w:szCs w:val="22"/>
        </w:rPr>
        <w:t xml:space="preserve">Encaminho os autos ao </w:t>
      </w:r>
      <w:r w:rsidR="009C1CAA">
        <w:rPr>
          <w:rFonts w:ascii="Arial" w:hAnsi="Arial"/>
          <w:color w:val="auto"/>
          <w:sz w:val="22"/>
          <w:szCs w:val="22"/>
        </w:rPr>
        <w:t xml:space="preserve">[AUTORIDADE COMPETENTE PARA O JULGAMENTO DAS CONTAS] </w:t>
      </w:r>
      <w:r w:rsidRPr="00BE29EC">
        <w:rPr>
          <w:rFonts w:ascii="Arial" w:hAnsi="Arial"/>
          <w:color w:val="auto"/>
          <w:sz w:val="22"/>
          <w:szCs w:val="22"/>
        </w:rPr>
        <w:t xml:space="preserve">para julgamento e decisão, em conformidade com o art. 69 do Decreto MROSC. </w:t>
      </w:r>
    </w:p>
    <w:p w:rsidR="00075216" w:rsidRPr="00BE29EC" w:rsidRDefault="00075216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spacing w:line="276" w:lineRule="auto"/>
        <w:jc w:val="right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jc w:val="right"/>
        <w:rPr>
          <w:rFonts w:ascii="Arial" w:hAnsi="Arial"/>
          <w:color w:val="auto"/>
          <w:sz w:val="22"/>
          <w:szCs w:val="22"/>
        </w:rPr>
      </w:pPr>
    </w:p>
    <w:p w:rsidR="00075216" w:rsidRPr="00BE29EC" w:rsidRDefault="00FB51C1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BE29EC">
        <w:rPr>
          <w:rFonts w:ascii="Arial" w:hAnsi="Arial"/>
          <w:color w:val="auto"/>
          <w:sz w:val="22"/>
          <w:szCs w:val="22"/>
        </w:rPr>
        <w:t>Elaborado por:</w:t>
      </w:r>
    </w:p>
    <w:p w:rsidR="00075216" w:rsidRPr="00BE29EC" w:rsidRDefault="00BE29EC">
      <w:pPr>
        <w:jc w:val="center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Gestor(a) ou Comissão Gestora de P</w:t>
      </w:r>
      <w:r w:rsidR="00FB51C1" w:rsidRPr="00BE29EC">
        <w:rPr>
          <w:rFonts w:ascii="Arial" w:hAnsi="Arial"/>
          <w:color w:val="auto"/>
          <w:sz w:val="22"/>
          <w:szCs w:val="22"/>
        </w:rPr>
        <w:t>arceria</w:t>
      </w:r>
    </w:p>
    <w:p w:rsidR="00075216" w:rsidRPr="00BE29EC" w:rsidRDefault="00075216">
      <w:pPr>
        <w:jc w:val="center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ind w:left="227"/>
        <w:jc w:val="center"/>
        <w:rPr>
          <w:color w:val="auto"/>
        </w:rPr>
      </w:pPr>
    </w:p>
    <w:sectPr w:rsidR="00075216" w:rsidRPr="00BE29EC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13" w:rsidRDefault="00297F13">
      <w:r>
        <w:separator/>
      </w:r>
    </w:p>
  </w:endnote>
  <w:endnote w:type="continuationSeparator" w:id="0">
    <w:p w:rsidR="00297F13" w:rsidRDefault="002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97243"/>
      <w:docPartObj>
        <w:docPartGallery w:val="Page Numbers (Bottom of Page)"/>
        <w:docPartUnique/>
      </w:docPartObj>
    </w:sdtPr>
    <w:sdtEndPr/>
    <w:sdtContent>
      <w:p w:rsidR="00075216" w:rsidRDefault="00297F13">
        <w:pPr>
          <w:pStyle w:val="Rodap"/>
          <w:jc w:val="right"/>
        </w:pPr>
      </w:p>
    </w:sdtContent>
  </w:sdt>
  <w:p w:rsidR="00075216" w:rsidRDefault="000752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13" w:rsidRDefault="00297F13">
      <w:r>
        <w:separator/>
      </w:r>
    </w:p>
  </w:footnote>
  <w:footnote w:type="continuationSeparator" w:id="0">
    <w:p w:rsidR="00297F13" w:rsidRDefault="0029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16" w:rsidRDefault="00075216">
    <w:pPr>
      <w:pStyle w:val="Cabealho"/>
    </w:pPr>
  </w:p>
  <w:p w:rsidR="00075216" w:rsidRDefault="000752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F7A"/>
    <w:multiLevelType w:val="multilevel"/>
    <w:tmpl w:val="538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FEE13C4"/>
    <w:multiLevelType w:val="multilevel"/>
    <w:tmpl w:val="F16EC8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16"/>
    <w:rsid w:val="00075216"/>
    <w:rsid w:val="00297F13"/>
    <w:rsid w:val="002E33D7"/>
    <w:rsid w:val="0053715B"/>
    <w:rsid w:val="00854ECA"/>
    <w:rsid w:val="008C6AD0"/>
    <w:rsid w:val="009C1CAA"/>
    <w:rsid w:val="00BE29EC"/>
    <w:rsid w:val="00CF5102"/>
    <w:rsid w:val="00DA0E03"/>
    <w:rsid w:val="00E45B94"/>
    <w:rsid w:val="00E90D3F"/>
    <w:rsid w:val="00F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D020"/>
  <w15:docId w15:val="{A35A494F-CD32-4BBD-8EFE-1BBD14C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Wingdings" w:eastAsia="Calibri" w:hAnsi="Wingdings" w:cs="Wingdings"/>
      <w:sz w:val="22"/>
      <w:szCs w:val="22"/>
      <w:lang w:eastAsia="en-U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1403"/>
    <w:rPr>
      <w:rFonts w:ascii="Tahoma" w:eastAsia="MS Mincho" w:hAnsi="Tahoma" w:cs="Tahoma"/>
      <w:color w:val="00000A"/>
      <w:sz w:val="16"/>
      <w:szCs w:val="16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1403"/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86BD-DFC4-4796-8827-45B1328D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Cláudia Falcão</cp:lastModifiedBy>
  <cp:revision>5</cp:revision>
  <cp:lastPrinted>2017-04-07T14:19:00Z</cp:lastPrinted>
  <dcterms:created xsi:type="dcterms:W3CDTF">2018-03-22T00:39:00Z</dcterms:created>
  <dcterms:modified xsi:type="dcterms:W3CDTF">2021-03-22T11:27:00Z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